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.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Новинарство, Комуникологија, Избори и изборне кампање,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Међународне студије, модул: Студије САД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Реторика у електронским медијима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Станојевић Добривоје, доц. др Мирков Лидија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Нема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Утицај електронских медија је свепрожимајући. Језик електронских медија све чешће одражава дубоку кризу и јаз између друштвених слојева – неспоразуми су читљиви и у честим етичким огрешењима говорника. Студенти треба да сазнају како се добро говори на електронским медијима, али и да науче да препознају афектацију, манипулацију, еристику и говор мржње, као и да то препознају, примењују и обликују властита реторичка решења. Циљ овог предмета је да се темељно протумачи јавни говор на електронским медијима и аналитичка пажња усмери на реторичке доминанте јавног говора. Оспособљавање студената за аналитичко промишљање медијских говора кроз призму њихових стилско-реторичких својстава.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похађањем овог предмета моћи да се упознају са посебним фигурама изражавања, стилским комплексима и функционалним стиловима неопходним за обликовање самосталног истраживања. Теоријски домети реторике биће примењени на говорне садржаје емитоване на електронским медијима, посебно из области новинарског, културолошког и политичког стваралачког израза. Студенти ће имати јасне увиде у облике и посебности комуникације посредоване електронским медијима и оспособиће се да самостално формирају научне закључке на основу истраживања реторичких специфичности медијског говора.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Ненасилна реторичност и електронски медији. Реторика информативних емисија (говорни нивои). Реторика забавних програма (стихијски говор). Политичка реторика (говорни стилови). Техника говора на електронским медијима (виши степен дикцијских знања). Употреба тропа и логичка сигнализација. Лексичке фигуре и реченички акценат. Монолог и дијалог. Дебата. Полемика на електронским медијима. Говор тела и електронски медији. Реторичка структура интервјуа. Еристика и електронски медији (манипулативна лукавства). Говорне доминанте у новим жанровима. Говорна етика медијског наступа.</w:t>
            </w:r>
          </w:p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Анализирање актуелних реторичких интенција у јавном животу Србије и обликовање закључака у научне текстове.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  <w:vertAlign w:val="baseline"/>
                <w:rtl w:val="0"/>
              </w:rPr>
              <w:t xml:space="preserve">Основна: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Д. Станојевић, М. Ђорђевић,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Медији и живот без смисла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Клио, Београд, 2019.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Д. Станојевић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Медији и начела дијалога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Мали Немо, Панчево, 2005.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М. Поповић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Лепота казане речи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1996.</w:t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  <w:vertAlign w:val="baseline"/>
                <w:rtl w:val="0"/>
              </w:rPr>
              <w:t xml:space="preserve">Допунска: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Е. Бојд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Новинарство у електронским медијима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2002.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мајеутичка метода, усмена излагања студената (индивидуалне и групне дикусије, представљања властитих истраживања, аналитичко-синтетичка...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oWj187Ef85162KLC+xWwqDvI6g==">AMUW2mVgDIeEKzsIlaMmxRCgtOajTLKBEtu+YzQMQq32RCh3Xwn4inkTxjoI+6l11aDOVfuBiMXmhoX+wmL68GjJeShvyKwvHu4p0QYO3pRQkCV//YZ7li4=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